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D249AB">
        <w:rPr>
          <w:rFonts w:ascii="Times New Roman" w:hAnsi="Times New Roman" w:cs="Times New Roman"/>
          <w:lang w:val="uk-UA" w:eastAsia="ru-RU"/>
        </w:rPr>
        <w:t>5</w:t>
      </w:r>
      <w:r>
        <w:rPr>
          <w:rFonts w:ascii="Times New Roman" w:hAnsi="Times New Roman" w:cs="Times New Roman"/>
          <w:lang w:val="uk-UA" w:eastAsia="ru-RU"/>
        </w:rPr>
        <w:t xml:space="preserve">.2 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5565B" w:rsidRPr="00650B2D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D249AB" w:rsidRDefault="00D249AB" w:rsidP="00D249AB">
      <w:pPr>
        <w:jc w:val="center"/>
        <w:rPr>
          <w:sz w:val="20"/>
          <w:szCs w:val="20"/>
          <w:lang w:val="uk-UA"/>
        </w:rPr>
      </w:pPr>
      <w:r w:rsidRPr="00D249AB">
        <w:rPr>
          <w:sz w:val="20"/>
          <w:szCs w:val="20"/>
          <w:lang w:val="uk-UA"/>
        </w:rPr>
        <w:t>ТЕХНОЛОГІЧНА КАРТКА АДМІНІСТРАТИВНОЇ ПОСЛУГИ</w:t>
      </w:r>
    </w:p>
    <w:p w:rsidR="00D249AB" w:rsidRPr="00D249AB" w:rsidRDefault="00D249AB" w:rsidP="00D249AB">
      <w:pPr>
        <w:jc w:val="center"/>
        <w:rPr>
          <w:sz w:val="20"/>
          <w:szCs w:val="20"/>
          <w:lang w:val="uk-UA"/>
        </w:rPr>
      </w:pPr>
    </w:p>
    <w:p w:rsidR="00D249AB" w:rsidRDefault="00D249AB" w:rsidP="00D249AB">
      <w:pPr>
        <w:jc w:val="center"/>
        <w:rPr>
          <w:b/>
          <w:sz w:val="28"/>
          <w:szCs w:val="28"/>
          <w:lang w:val="uk-UA"/>
        </w:rPr>
      </w:pPr>
      <w:r w:rsidRPr="00D249AB">
        <w:rPr>
          <w:b/>
          <w:sz w:val="28"/>
          <w:szCs w:val="28"/>
          <w:lang w:val="uk-UA"/>
        </w:rPr>
        <w:t>Дозвіл на розміщення зовнішньої реклами</w:t>
      </w:r>
    </w:p>
    <w:p w:rsidR="00D249AB" w:rsidRPr="00D249AB" w:rsidRDefault="00D249AB" w:rsidP="00D249AB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D249AB" w:rsidRPr="00B16D16" w:rsidRDefault="00D249AB" w:rsidP="00D249AB">
      <w:pPr>
        <w:jc w:val="center"/>
        <w:rPr>
          <w:bCs/>
          <w:lang w:val="uk-UA"/>
        </w:rPr>
      </w:pPr>
      <w:r w:rsidRPr="00B16D16">
        <w:rPr>
          <w:bCs/>
          <w:lang w:val="uk-UA"/>
        </w:rPr>
        <w:t>Виконавчий комітет Покровської міської ради</w:t>
      </w:r>
    </w:p>
    <w:p w:rsidR="007F6B6F" w:rsidRPr="00D94D24" w:rsidRDefault="007F6B6F" w:rsidP="007F6B6F">
      <w:pPr>
        <w:jc w:val="center"/>
        <w:rPr>
          <w:bCs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D249AB" w:rsidRPr="00D94D24" w:rsidTr="00E5565B">
        <w:trPr>
          <w:trHeight w:val="3707"/>
        </w:trPr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rPr>
                <w:lang w:val="uk-UA"/>
              </w:rPr>
            </w:pPr>
            <w:r w:rsidRPr="00B16D16">
              <w:rPr>
                <w:lang w:val="uk-UA"/>
              </w:rPr>
              <w:t>1. Етапи опрацювання звернення про надання послуги:</w:t>
            </w:r>
          </w:p>
          <w:p w:rsidR="00D249AB" w:rsidRPr="00B16D16" w:rsidRDefault="00D249AB" w:rsidP="00F5047A">
            <w:pPr>
              <w:numPr>
                <w:ilvl w:val="1"/>
                <w:numId w:val="1"/>
              </w:numPr>
              <w:rPr>
                <w:lang w:val="uk-UA"/>
              </w:rPr>
            </w:pPr>
            <w:r w:rsidRPr="00B16D16">
              <w:rPr>
                <w:lang w:val="uk-UA"/>
              </w:rPr>
              <w:t xml:space="preserve">Реєстрація документів суб’єкта звернення у адміністратора </w:t>
            </w:r>
            <w:proofErr w:type="spellStart"/>
            <w:r w:rsidRPr="00B16D16">
              <w:rPr>
                <w:lang w:val="uk-UA"/>
              </w:rPr>
              <w:t>ЦНАПу</w:t>
            </w:r>
            <w:proofErr w:type="spellEnd"/>
            <w:r w:rsidRPr="00B16D16">
              <w:rPr>
                <w:lang w:val="uk-UA"/>
              </w:rPr>
              <w:t>.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Заява реєструється в установленому порядку та подається на візування до міського голови з подальшою передачею виконавцю послуги.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1.2 Опрацювання звернення : </w:t>
            </w:r>
          </w:p>
          <w:p w:rsidR="00D249AB" w:rsidRPr="00B16D16" w:rsidRDefault="00D249AB" w:rsidP="00F5047A">
            <w:pPr>
              <w:jc w:val="both"/>
              <w:rPr>
                <w:u w:val="single"/>
                <w:lang w:val="uk-UA"/>
              </w:rPr>
            </w:pPr>
            <w:r w:rsidRPr="00B16D16">
              <w:rPr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ради: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b/>
                <w:lang w:val="uk-UA"/>
              </w:rPr>
              <w:t xml:space="preserve">- </w:t>
            </w:r>
            <w:r>
              <w:rPr>
                <w:lang w:val="uk-UA"/>
              </w:rPr>
              <w:t>вносить відомості про</w:t>
            </w:r>
            <w:r w:rsidRPr="00B16D16">
              <w:rPr>
                <w:lang w:val="uk-UA"/>
              </w:rPr>
              <w:t xml:space="preserve"> заяву в журнал реєстрації заяв та дозволів на розміщення зовнішньої реклами; 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- перевіряє місце розташування рекламного засобу, зазначене у заяві, на предмет надання на заявлене місце зареєстрованого в установленому порядку дозволу;</w:t>
            </w:r>
          </w:p>
          <w:p w:rsidR="00D249AB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- видає заявнику </w:t>
            </w:r>
            <w:r>
              <w:rPr>
                <w:lang w:val="uk-UA"/>
              </w:rPr>
              <w:t>викопіювання місцевості масштаб 1:500, 1:2000</w:t>
            </w:r>
            <w:r w:rsidRPr="00B16D16">
              <w:rPr>
                <w:lang w:val="uk-UA"/>
              </w:rPr>
              <w:t xml:space="preserve"> для погодження  із заінтересованими органами (у разі встановлення пріоритету);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подає виконкому проект рішення про надання дозволу </w:t>
            </w:r>
            <w:r w:rsidRPr="00B16D16">
              <w:rPr>
                <w:lang w:val="uk-UA"/>
              </w:rPr>
              <w:t>на розміщення зовнішньої реклами</w:t>
            </w:r>
            <w:r>
              <w:rPr>
                <w:lang w:val="uk-UA"/>
              </w:rPr>
              <w:t>;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після прийняття позитивного рішення виконкому </w:t>
            </w:r>
            <w:r w:rsidRPr="00B16D16">
              <w:rPr>
                <w:lang w:val="uk-UA"/>
              </w:rPr>
              <w:t xml:space="preserve">укладає договір </w:t>
            </w:r>
            <w:r>
              <w:rPr>
                <w:lang w:val="uk-UA"/>
              </w:rPr>
              <w:t>про плату з</w:t>
            </w:r>
            <w:r w:rsidRPr="00B16D16">
              <w:rPr>
                <w:lang w:val="uk-UA"/>
              </w:rPr>
              <w:t xml:space="preserve">а тимчасове користування місцем розміщення рекламного засобу між заявником та </w:t>
            </w:r>
            <w:r>
              <w:rPr>
                <w:lang w:val="uk-UA"/>
              </w:rPr>
              <w:t>власником місця</w:t>
            </w:r>
            <w:r w:rsidRPr="00B16D16">
              <w:rPr>
                <w:lang w:val="uk-UA"/>
              </w:rPr>
              <w:t>;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оформляє дозвіл </w:t>
            </w:r>
            <w:r w:rsidRPr="00B16D16">
              <w:rPr>
                <w:lang w:val="uk-UA"/>
              </w:rPr>
              <w:t xml:space="preserve">на розміщення зовнішньої реклами. 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1.3. Видача результату звернення заявнику - копія рішення виконкому та дозвіл на розміщення зовнішньої реклами - (поштове відправлення) адміністратором </w:t>
            </w:r>
            <w:proofErr w:type="spellStart"/>
            <w:r w:rsidRPr="00B16D16">
              <w:rPr>
                <w:lang w:val="uk-UA"/>
              </w:rPr>
              <w:t>ЦНАПу</w:t>
            </w:r>
            <w:proofErr w:type="spellEnd"/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rPr>
                <w:lang w:val="uk-UA"/>
              </w:rPr>
            </w:pPr>
            <w:r w:rsidRPr="00B16D16">
              <w:rPr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Подання і розгляд скарг здійснюється відповідно до Закону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rPr>
                <w:lang w:val="uk-UA"/>
              </w:rPr>
            </w:pPr>
            <w:r w:rsidRPr="00B16D16">
              <w:rPr>
                <w:lang w:val="uk-UA"/>
              </w:rPr>
              <w:t>3.Відповідальна посадова особа суб’єкта  надання адміністративної послуги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Заступник міського голови виконкому міської ради за напрямком (</w:t>
            </w:r>
            <w:proofErr w:type="spellStart"/>
            <w:r w:rsidRPr="00B16D16">
              <w:rPr>
                <w:lang w:val="uk-UA"/>
              </w:rPr>
              <w:t>каб</w:t>
            </w:r>
            <w:proofErr w:type="spellEnd"/>
            <w:r w:rsidRPr="00B16D16">
              <w:rPr>
                <w:lang w:val="uk-UA"/>
              </w:rPr>
              <w:t>. 311, тел. (05667) 4-15-65)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rPr>
                <w:lang w:val="uk-UA"/>
              </w:rPr>
            </w:pPr>
            <w:r w:rsidRPr="00B16D16">
              <w:rPr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ради, (</w:t>
            </w:r>
            <w:proofErr w:type="spellStart"/>
            <w:r w:rsidRPr="00B16D16">
              <w:rPr>
                <w:lang w:val="uk-UA"/>
              </w:rPr>
              <w:t>каб</w:t>
            </w:r>
            <w:proofErr w:type="spellEnd"/>
            <w:r w:rsidRPr="00B16D16">
              <w:rPr>
                <w:lang w:val="uk-UA"/>
              </w:rPr>
              <w:t>. 416, тел. (05667) 4-32-46)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rPr>
                <w:lang w:val="uk-UA"/>
              </w:rPr>
            </w:pPr>
            <w:r w:rsidRPr="00B16D16">
              <w:rPr>
                <w:lang w:val="uk-UA"/>
              </w:rPr>
              <w:t>5. Строки виконання етапів (дії, рішення)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5.1 реєстрація заяви в журналі: протягом одного робочого дня з дати надходження заяви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5.2 перевірка місця зазначеного у заяві на предмет надання на заявлене місце зареєстрованого дозволу: </w:t>
            </w:r>
            <w:r>
              <w:rPr>
                <w:lang w:val="uk-UA"/>
              </w:rPr>
              <w:t>п</w:t>
            </w:r>
            <w:r w:rsidRPr="00B16D16">
              <w:rPr>
                <w:lang w:val="uk-UA"/>
              </w:rPr>
              <w:t>ротягом 2 робочих днів з дати надходження заяви</w:t>
            </w:r>
            <w:r>
              <w:rPr>
                <w:lang w:val="uk-UA"/>
              </w:rPr>
              <w:t>.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5.3 видача заявнику </w:t>
            </w:r>
            <w:r>
              <w:rPr>
                <w:lang w:val="uk-UA"/>
              </w:rPr>
              <w:t>викопіювання місцевості масштаб 1:2000, 1:500 для</w:t>
            </w:r>
            <w:r w:rsidRPr="00B16D16">
              <w:rPr>
                <w:lang w:val="uk-UA"/>
              </w:rPr>
              <w:t xml:space="preserve"> погодження з відповідними органами</w:t>
            </w:r>
            <w:r>
              <w:rPr>
                <w:lang w:val="uk-UA"/>
              </w:rPr>
              <w:t>:</w:t>
            </w:r>
            <w:r w:rsidRPr="00B16D16">
              <w:rPr>
                <w:lang w:val="uk-UA"/>
              </w:rPr>
              <w:t xml:space="preserve"> </w:t>
            </w:r>
            <w:r>
              <w:rPr>
                <w:lang w:val="uk-UA"/>
              </w:rPr>
              <w:t>п</w:t>
            </w:r>
            <w:r w:rsidRPr="00B16D16">
              <w:rPr>
                <w:lang w:val="uk-UA"/>
              </w:rPr>
              <w:t>ротягом 2 робочих днів</w:t>
            </w:r>
            <w:r>
              <w:rPr>
                <w:lang w:val="uk-UA"/>
              </w:rPr>
              <w:t>.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5.4 підготовка проекту рішення про надання дозволу на розміщення зовнішньої реклами для розгляду на засіданні виконкому: </w:t>
            </w:r>
            <w:r>
              <w:rPr>
                <w:lang w:val="uk-UA"/>
              </w:rPr>
              <w:t>п</w:t>
            </w:r>
            <w:r w:rsidRPr="00B16D16">
              <w:rPr>
                <w:lang w:val="uk-UA"/>
              </w:rPr>
              <w:t>ротягом 1</w:t>
            </w:r>
            <w:r>
              <w:rPr>
                <w:lang w:val="uk-UA"/>
              </w:rPr>
              <w:t>0</w:t>
            </w:r>
            <w:r w:rsidRPr="00B16D16">
              <w:rPr>
                <w:lang w:val="uk-UA"/>
              </w:rPr>
              <w:t xml:space="preserve"> робочих днів 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5.5 укладання договору на тимчасове користування місцем розміщення рекламного засобу: </w:t>
            </w:r>
            <w:r>
              <w:rPr>
                <w:lang w:val="uk-UA"/>
              </w:rPr>
              <w:t>п</w:t>
            </w:r>
            <w:r w:rsidRPr="00B16D16">
              <w:rPr>
                <w:lang w:val="uk-UA"/>
              </w:rPr>
              <w:t>ротягом 3 робочих днів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>5.6 отримання заявником рішення виконкому про надання дозволу на розміщення зовнішньої реклами та дозволу</w:t>
            </w:r>
            <w:r>
              <w:rPr>
                <w:lang w:val="uk-UA"/>
              </w:rPr>
              <w:t>.</w:t>
            </w:r>
            <w:r w:rsidRPr="00B16D16">
              <w:rPr>
                <w:lang w:val="uk-UA"/>
              </w:rPr>
              <w:t xml:space="preserve"> Протягом </w:t>
            </w:r>
            <w:r>
              <w:rPr>
                <w:lang w:val="uk-UA"/>
              </w:rPr>
              <w:t xml:space="preserve">10 </w:t>
            </w:r>
            <w:r w:rsidRPr="00B16D16">
              <w:rPr>
                <w:lang w:val="uk-UA"/>
              </w:rPr>
              <w:t>робоч</w:t>
            </w:r>
            <w:r>
              <w:rPr>
                <w:lang w:val="uk-UA"/>
              </w:rPr>
              <w:t>их</w:t>
            </w:r>
            <w:r w:rsidRPr="00B16D16">
              <w:rPr>
                <w:lang w:val="uk-UA"/>
              </w:rPr>
              <w:t xml:space="preserve"> дн</w:t>
            </w:r>
            <w:r>
              <w:rPr>
                <w:lang w:val="uk-UA"/>
              </w:rPr>
              <w:t>ів</w:t>
            </w:r>
            <w:r w:rsidRPr="00B16D16">
              <w:rPr>
                <w:lang w:val="uk-UA"/>
              </w:rPr>
              <w:t xml:space="preserve"> після прийняття відповідного рішення.</w:t>
            </w:r>
          </w:p>
        </w:tc>
      </w:tr>
      <w:tr w:rsidR="00D249AB" w:rsidRPr="00B16D16" w:rsidTr="00E5565B">
        <w:tc>
          <w:tcPr>
            <w:tcW w:w="9923" w:type="dxa"/>
            <w:shd w:val="clear" w:color="auto" w:fill="auto"/>
          </w:tcPr>
          <w:p w:rsidR="00D249AB" w:rsidRPr="00B16D16" w:rsidRDefault="00D249AB" w:rsidP="00F5047A">
            <w:pPr>
              <w:jc w:val="both"/>
              <w:rPr>
                <w:lang w:val="uk-UA"/>
              </w:rPr>
            </w:pPr>
            <w:r w:rsidRPr="00B16D16">
              <w:rPr>
                <w:lang w:val="uk-UA"/>
              </w:rPr>
              <w:t xml:space="preserve">5.7 обґрунтована відповідь заявнику (при відмові у наданні дозволу): Протягом </w:t>
            </w:r>
            <w:r>
              <w:rPr>
                <w:lang w:val="uk-UA"/>
              </w:rPr>
              <w:t xml:space="preserve">10 </w:t>
            </w:r>
            <w:r w:rsidRPr="00B16D16">
              <w:rPr>
                <w:lang w:val="uk-UA"/>
              </w:rPr>
              <w:t>робоч</w:t>
            </w:r>
            <w:r>
              <w:rPr>
                <w:lang w:val="uk-UA"/>
              </w:rPr>
              <w:t>их</w:t>
            </w:r>
            <w:r w:rsidRPr="00B16D16">
              <w:rPr>
                <w:lang w:val="uk-UA"/>
              </w:rPr>
              <w:t xml:space="preserve"> дн</w:t>
            </w:r>
            <w:r>
              <w:rPr>
                <w:lang w:val="uk-UA"/>
              </w:rPr>
              <w:t>ів</w:t>
            </w:r>
            <w:r w:rsidRPr="00B16D16">
              <w:rPr>
                <w:lang w:val="uk-UA"/>
              </w:rPr>
              <w:t xml:space="preserve"> після прийняття відповідного рішення.</w:t>
            </w:r>
          </w:p>
        </w:tc>
      </w:tr>
    </w:tbl>
    <w:p w:rsidR="00C1423B" w:rsidRDefault="00D249AB"/>
    <w:sectPr w:rsidR="00C1423B" w:rsidSect="00E5565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A75CE"/>
    <w:multiLevelType w:val="multilevel"/>
    <w:tmpl w:val="4D3AFF1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F"/>
    <w:rsid w:val="00357DA8"/>
    <w:rsid w:val="00476B8A"/>
    <w:rsid w:val="007F6B6F"/>
    <w:rsid w:val="00D249AB"/>
    <w:rsid w:val="00D9534B"/>
    <w:rsid w:val="00E5565B"/>
    <w:rsid w:val="00ED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4</cp:revision>
  <dcterms:created xsi:type="dcterms:W3CDTF">2017-10-27T07:48:00Z</dcterms:created>
  <dcterms:modified xsi:type="dcterms:W3CDTF">2017-11-06T08:48:00Z</dcterms:modified>
</cp:coreProperties>
</file>